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1C53" w14:textId="77777777" w:rsidR="00347CCD" w:rsidRDefault="00347CCD" w:rsidP="00347CCD">
      <w:pPr>
        <w:jc w:val="both"/>
      </w:pPr>
    </w:p>
    <w:p w14:paraId="5605BE70" w14:textId="77777777" w:rsidR="00F462A5" w:rsidRPr="00F462A5" w:rsidRDefault="00F462A5" w:rsidP="00F462A5">
      <w:pPr>
        <w:spacing w:before="100" w:beforeAutospacing="1" w:after="100" w:afterAutospacing="1" w:line="240" w:lineRule="auto"/>
        <w:outlineLvl w:val="2"/>
        <w:rPr>
          <w:rFonts w:eastAsia="Times New Roman" w:cstheme="minorHAnsi"/>
          <w:b/>
          <w:bCs/>
          <w:sz w:val="27"/>
          <w:szCs w:val="27"/>
          <w:lang w:eastAsia="en-GB"/>
        </w:rPr>
      </w:pPr>
      <w:r w:rsidRPr="00F462A5">
        <w:rPr>
          <w:rFonts w:eastAsia="Times New Roman" w:cstheme="minorHAnsi"/>
          <w:b/>
          <w:bCs/>
          <w:sz w:val="27"/>
          <w:szCs w:val="27"/>
          <w:lang w:eastAsia="en-GB"/>
        </w:rPr>
        <w:t>1.0 Scope and Introduction</w:t>
      </w:r>
    </w:p>
    <w:p w14:paraId="3567A096" w14:textId="03AE6F27"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Lomond Plant Limited</w:t>
      </w:r>
      <w:r w:rsidRPr="00F462A5">
        <w:rPr>
          <w:rFonts w:eastAsia="Times New Roman" w:cstheme="minorHAnsi"/>
          <w:sz w:val="24"/>
          <w:szCs w:val="24"/>
          <w:lang w:eastAsia="en-GB"/>
        </w:rPr>
        <w:t xml:space="preserve"> is committed to ensuring that high legal, </w:t>
      </w:r>
      <w:proofErr w:type="gramStart"/>
      <w:r w:rsidRPr="00F462A5">
        <w:rPr>
          <w:rFonts w:eastAsia="Times New Roman" w:cstheme="minorHAnsi"/>
          <w:sz w:val="24"/>
          <w:szCs w:val="24"/>
          <w:lang w:eastAsia="en-GB"/>
        </w:rPr>
        <w:t>ethical</w:t>
      </w:r>
      <w:proofErr w:type="gramEnd"/>
      <w:r w:rsidRPr="00F462A5">
        <w:rPr>
          <w:rFonts w:eastAsia="Times New Roman" w:cstheme="minorHAnsi"/>
          <w:sz w:val="24"/>
          <w:szCs w:val="24"/>
          <w:lang w:eastAsia="en-GB"/>
        </w:rPr>
        <w:t xml:space="preserve"> and moral standards are in place across the organisation.</w:t>
      </w:r>
    </w:p>
    <w:p w14:paraId="6388626C" w14:textId="77777777"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sz w:val="24"/>
          <w:szCs w:val="24"/>
          <w:lang w:eastAsia="en-GB"/>
        </w:rPr>
        <w:t xml:space="preserve">The Criminal Finances Act (CFA) 2017 came into force on 30th September 2017. Part 3 of the Act introduces a new ’corporate criminal offence of failure to prevent the facilitation of tax evasion’. The legislation applies to all business and all taxes. This </w:t>
      </w:r>
      <w:proofErr w:type="gramStart"/>
      <w:r w:rsidRPr="00F462A5">
        <w:rPr>
          <w:rFonts w:eastAsia="Times New Roman" w:cstheme="minorHAnsi"/>
          <w:sz w:val="24"/>
          <w:szCs w:val="24"/>
          <w:lang w:eastAsia="en-GB"/>
        </w:rPr>
        <w:t>particular offence</w:t>
      </w:r>
      <w:proofErr w:type="gramEnd"/>
      <w:r w:rsidRPr="00F462A5">
        <w:rPr>
          <w:rFonts w:eastAsia="Times New Roman" w:cstheme="minorHAnsi"/>
          <w:sz w:val="24"/>
          <w:szCs w:val="24"/>
          <w:lang w:eastAsia="en-GB"/>
        </w:rPr>
        <w:t xml:space="preserve"> is not about the Company itself avoiding, evading or underpaying tax, but about the Company failing to prevent its employees/ agents/ associates from facilitating the evasion of tax by another party.</w:t>
      </w:r>
    </w:p>
    <w:p w14:paraId="0234B177" w14:textId="77777777"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sz w:val="24"/>
          <w:szCs w:val="24"/>
          <w:lang w:eastAsia="en-GB"/>
        </w:rPr>
        <w:t>All UK corporates are affected and can be subject to prosecution for the facilitation of tax evasion by “associated persons”</w:t>
      </w:r>
    </w:p>
    <w:p w14:paraId="3A88C8BF" w14:textId="77777777"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sz w:val="24"/>
          <w:szCs w:val="24"/>
          <w:lang w:eastAsia="en-GB"/>
        </w:rPr>
        <w:t>There are two corporate offences – a domestic tax fraud offence and an overseas fraud offence. A UK incorporated body can be prosecuted for either offence. While the overseas offence is slightly narrower in scope, it still essentially means that Companies need to consider the potential for overseas tax evasion as well as UK tax evasion.</w:t>
      </w:r>
    </w:p>
    <w:p w14:paraId="2C8A08CE" w14:textId="77777777"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b/>
          <w:bCs/>
          <w:sz w:val="24"/>
          <w:szCs w:val="24"/>
          <w:lang w:eastAsia="en-GB"/>
        </w:rPr>
        <w:t>The UK Offence:</w:t>
      </w:r>
      <w:r w:rsidRPr="00F462A5">
        <w:rPr>
          <w:rFonts w:eastAsia="Times New Roman" w:cstheme="minorHAnsi"/>
          <w:sz w:val="24"/>
          <w:szCs w:val="24"/>
          <w:lang w:eastAsia="en-GB"/>
        </w:rPr>
        <w:br/>
        <w:t>This requires three stages:</w:t>
      </w:r>
      <w:r w:rsidRPr="00F462A5">
        <w:rPr>
          <w:rFonts w:eastAsia="Times New Roman" w:cstheme="minorHAnsi"/>
          <w:sz w:val="24"/>
          <w:szCs w:val="24"/>
          <w:lang w:eastAsia="en-GB"/>
        </w:rPr>
        <w:br/>
        <w:t>1. The criminal tax evasion by a taxpayer under existing law</w:t>
      </w:r>
      <w:r w:rsidRPr="00F462A5">
        <w:rPr>
          <w:rFonts w:eastAsia="Times New Roman" w:cstheme="minorHAnsi"/>
          <w:sz w:val="24"/>
          <w:szCs w:val="24"/>
          <w:lang w:eastAsia="en-GB"/>
        </w:rPr>
        <w:br/>
        <w:t>2. The criminal facilitation of the tax evasion by “an associated person” of the relevant body who is acting in that capacity (as defined by the Accessories and Abettors Act 1861)</w:t>
      </w:r>
      <w:r w:rsidRPr="00F462A5">
        <w:rPr>
          <w:rFonts w:eastAsia="Times New Roman" w:cstheme="minorHAnsi"/>
          <w:sz w:val="24"/>
          <w:szCs w:val="24"/>
          <w:lang w:eastAsia="en-GB"/>
        </w:rPr>
        <w:br/>
        <w:t xml:space="preserve">3. The relevant body failed to prevent its representative from committing the criminal facilities action (legislation from the </w:t>
      </w:r>
      <w:proofErr w:type="gramStart"/>
      <w:r w:rsidRPr="00F462A5">
        <w:rPr>
          <w:rFonts w:eastAsia="Times New Roman" w:cstheme="minorHAnsi"/>
          <w:sz w:val="24"/>
          <w:szCs w:val="24"/>
          <w:lang w:eastAsia="en-GB"/>
        </w:rPr>
        <w:t>30th</w:t>
      </w:r>
      <w:proofErr w:type="gramEnd"/>
      <w:r w:rsidRPr="00F462A5">
        <w:rPr>
          <w:rFonts w:eastAsia="Times New Roman" w:cstheme="minorHAnsi"/>
          <w:sz w:val="24"/>
          <w:szCs w:val="24"/>
          <w:lang w:eastAsia="en-GB"/>
        </w:rPr>
        <w:t xml:space="preserve"> September 2017)</w:t>
      </w:r>
    </w:p>
    <w:p w14:paraId="468080E8" w14:textId="77777777"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b/>
          <w:bCs/>
          <w:sz w:val="24"/>
          <w:szCs w:val="24"/>
          <w:lang w:eastAsia="en-GB"/>
        </w:rPr>
        <w:t>The Overseas Offence:</w:t>
      </w:r>
      <w:r w:rsidRPr="00F462A5">
        <w:rPr>
          <w:rFonts w:eastAsia="Times New Roman" w:cstheme="minorHAnsi"/>
          <w:sz w:val="24"/>
          <w:szCs w:val="24"/>
          <w:lang w:eastAsia="en-GB"/>
        </w:rPr>
        <w:br/>
        <w:t xml:space="preserve">This requires the same three stages, but there are additional questions to consider determining whether it is an offence under </w:t>
      </w:r>
      <w:proofErr w:type="gramStart"/>
      <w:r w:rsidRPr="00F462A5">
        <w:rPr>
          <w:rFonts w:eastAsia="Times New Roman" w:cstheme="minorHAnsi"/>
          <w:sz w:val="24"/>
          <w:szCs w:val="24"/>
          <w:lang w:eastAsia="en-GB"/>
        </w:rPr>
        <w:t>CFA;</w:t>
      </w:r>
      <w:proofErr w:type="gramEnd"/>
    </w:p>
    <w:p w14:paraId="4ADE155A" w14:textId="77777777"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sz w:val="24"/>
          <w:szCs w:val="24"/>
          <w:lang w:eastAsia="en-GB"/>
        </w:rPr>
        <w:t>1. The criminal tax evasion by a taxpayer (either an individual or legal entity) under existing law</w:t>
      </w:r>
      <w:r w:rsidRPr="00F462A5">
        <w:rPr>
          <w:rFonts w:eastAsia="Times New Roman" w:cstheme="minorHAnsi"/>
          <w:sz w:val="24"/>
          <w:szCs w:val="24"/>
          <w:lang w:eastAsia="en-GB"/>
        </w:rPr>
        <w:br/>
        <w:t>2. The criminal facilities of the tax evasion by an” associated person” of the relevant body who is acting in the capacity (as defined by the Accessories and Abettors Act 1861)</w:t>
      </w:r>
    </w:p>
    <w:p w14:paraId="44E60C11" w14:textId="77777777"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sz w:val="24"/>
          <w:szCs w:val="24"/>
          <w:lang w:eastAsia="en-GB"/>
        </w:rPr>
        <w:t>a. Stage a – Would this be a crime if carried out in the UK?</w:t>
      </w:r>
      <w:r w:rsidRPr="00F462A5">
        <w:rPr>
          <w:rFonts w:eastAsia="Times New Roman" w:cstheme="minorHAnsi"/>
          <w:sz w:val="24"/>
          <w:szCs w:val="24"/>
          <w:lang w:eastAsia="en-GB"/>
        </w:rPr>
        <w:br/>
        <w:t>b. Stage b – Does the overseas jurisdiction have the equivalent laws at stage 1 &amp; 2?</w:t>
      </w:r>
    </w:p>
    <w:p w14:paraId="4869B102" w14:textId="77777777"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sz w:val="24"/>
          <w:szCs w:val="24"/>
          <w:lang w:eastAsia="en-GB"/>
        </w:rPr>
        <w:t>3. The relevant body failed to prevent its representative from committing the criminal facilities act.</w:t>
      </w:r>
    </w:p>
    <w:p w14:paraId="19B8627C" w14:textId="77777777"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b/>
          <w:bCs/>
          <w:sz w:val="24"/>
          <w:szCs w:val="24"/>
          <w:lang w:eastAsia="en-GB"/>
        </w:rPr>
        <w:lastRenderedPageBreak/>
        <w:t>A successful prosecution could lead to:</w:t>
      </w:r>
      <w:r w:rsidRPr="00F462A5">
        <w:rPr>
          <w:rFonts w:eastAsia="Times New Roman" w:cstheme="minorHAnsi"/>
          <w:sz w:val="24"/>
          <w:szCs w:val="24"/>
          <w:lang w:eastAsia="en-GB"/>
        </w:rPr>
        <w:br/>
        <w:t>• An unlimited fine</w:t>
      </w:r>
      <w:r w:rsidRPr="00F462A5">
        <w:rPr>
          <w:rFonts w:eastAsia="Times New Roman" w:cstheme="minorHAnsi"/>
          <w:sz w:val="24"/>
          <w:szCs w:val="24"/>
          <w:lang w:eastAsia="en-GB"/>
        </w:rPr>
        <w:br/>
        <w:t>• A public record of conviction</w:t>
      </w:r>
      <w:r w:rsidRPr="00F462A5">
        <w:rPr>
          <w:rFonts w:eastAsia="Times New Roman" w:cstheme="minorHAnsi"/>
          <w:sz w:val="24"/>
          <w:szCs w:val="24"/>
          <w:lang w:eastAsia="en-GB"/>
        </w:rPr>
        <w:br/>
        <w:t>• Significant reputation damage and adverse publicity.</w:t>
      </w:r>
    </w:p>
    <w:p w14:paraId="51A6F0D5" w14:textId="77777777"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sz w:val="24"/>
          <w:szCs w:val="24"/>
          <w:lang w:eastAsia="en-GB"/>
        </w:rPr>
        <w:t xml:space="preserve">There is a </w:t>
      </w:r>
      <w:proofErr w:type="spellStart"/>
      <w:r w:rsidRPr="00F462A5">
        <w:rPr>
          <w:rFonts w:eastAsia="Times New Roman" w:cstheme="minorHAnsi"/>
          <w:sz w:val="24"/>
          <w:szCs w:val="24"/>
          <w:lang w:eastAsia="en-GB"/>
        </w:rPr>
        <w:t>defense</w:t>
      </w:r>
      <w:proofErr w:type="spellEnd"/>
      <w:r w:rsidRPr="00F462A5">
        <w:rPr>
          <w:rFonts w:eastAsia="Times New Roman" w:cstheme="minorHAnsi"/>
          <w:sz w:val="24"/>
          <w:szCs w:val="24"/>
          <w:lang w:eastAsia="en-GB"/>
        </w:rPr>
        <w:t xml:space="preserve"> of having reasonable prevention procedures in place.</w:t>
      </w:r>
    </w:p>
    <w:p w14:paraId="0C7207A7" w14:textId="77777777"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b/>
          <w:bCs/>
          <w:sz w:val="24"/>
          <w:szCs w:val="24"/>
          <w:lang w:eastAsia="en-GB"/>
        </w:rPr>
        <w:t>1.1 Definitions</w:t>
      </w:r>
      <w:r w:rsidRPr="00F462A5">
        <w:rPr>
          <w:rFonts w:eastAsia="Times New Roman" w:cstheme="minorHAnsi"/>
          <w:b/>
          <w:bCs/>
          <w:sz w:val="24"/>
          <w:szCs w:val="24"/>
          <w:lang w:eastAsia="en-GB"/>
        </w:rPr>
        <w:br/>
      </w:r>
      <w:r w:rsidRPr="00F462A5">
        <w:rPr>
          <w:rFonts w:eastAsia="Times New Roman" w:cstheme="minorHAnsi"/>
          <w:sz w:val="24"/>
          <w:szCs w:val="24"/>
          <w:lang w:eastAsia="en-GB"/>
        </w:rPr>
        <w:t>A Relevant Body – an incorporated body or partnership</w:t>
      </w:r>
    </w:p>
    <w:p w14:paraId="0D9C5734" w14:textId="77777777"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sz w:val="24"/>
          <w:szCs w:val="24"/>
          <w:lang w:eastAsia="en-GB"/>
        </w:rPr>
        <w:t>An Associated Person is an employee, agent or other person who performs services for or on behalf of the relevant body. The offence is committed where the facilitation offences are committed by someone acting in the capacity of an associated person. The associated person can be an individual or incorporated body.</w:t>
      </w:r>
    </w:p>
    <w:p w14:paraId="41CA2EF2" w14:textId="25195622" w:rsidR="00F462A5" w:rsidRPr="00F462A5" w:rsidRDefault="00F462A5" w:rsidP="00F462A5">
      <w:pPr>
        <w:spacing w:before="100" w:beforeAutospacing="1" w:after="100" w:afterAutospacing="1" w:line="240" w:lineRule="auto"/>
        <w:outlineLvl w:val="2"/>
        <w:rPr>
          <w:rFonts w:eastAsia="Times New Roman" w:cstheme="minorHAnsi"/>
          <w:b/>
          <w:bCs/>
          <w:sz w:val="28"/>
          <w:szCs w:val="28"/>
          <w:lang w:eastAsia="en-GB"/>
        </w:rPr>
      </w:pPr>
      <w:r w:rsidRPr="00F462A5">
        <w:rPr>
          <w:rFonts w:eastAsia="Times New Roman" w:cstheme="minorHAnsi"/>
          <w:b/>
          <w:bCs/>
          <w:sz w:val="27"/>
          <w:szCs w:val="27"/>
          <w:lang w:eastAsia="en-GB"/>
        </w:rPr>
        <w:t xml:space="preserve">2.0 </w:t>
      </w:r>
      <w:r w:rsidRPr="00F462A5">
        <w:rPr>
          <w:rFonts w:eastAsia="Times New Roman" w:cstheme="minorHAnsi"/>
          <w:b/>
          <w:bCs/>
          <w:sz w:val="28"/>
          <w:szCs w:val="28"/>
          <w:lang w:eastAsia="en-GB"/>
        </w:rPr>
        <w:t>Lomond Plant Limited</w:t>
      </w:r>
      <w:r w:rsidRPr="00F462A5">
        <w:rPr>
          <w:rFonts w:eastAsia="Times New Roman" w:cstheme="minorHAnsi"/>
          <w:sz w:val="28"/>
          <w:szCs w:val="28"/>
          <w:lang w:eastAsia="en-GB"/>
        </w:rPr>
        <w:t xml:space="preserve"> </w:t>
      </w:r>
      <w:r w:rsidRPr="00F462A5">
        <w:rPr>
          <w:rFonts w:eastAsia="Times New Roman" w:cstheme="minorHAnsi"/>
          <w:b/>
          <w:bCs/>
          <w:sz w:val="28"/>
          <w:szCs w:val="28"/>
          <w:lang w:eastAsia="en-GB"/>
        </w:rPr>
        <w:t>Commitment</w:t>
      </w:r>
    </w:p>
    <w:p w14:paraId="0477D794" w14:textId="3453C909"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Lomond Plant Limited</w:t>
      </w:r>
      <w:r w:rsidRPr="00F462A5">
        <w:rPr>
          <w:rFonts w:eastAsia="Times New Roman" w:cstheme="minorHAnsi"/>
          <w:sz w:val="24"/>
          <w:szCs w:val="24"/>
          <w:lang w:eastAsia="en-GB"/>
        </w:rPr>
        <w:t xml:space="preserve"> have endorsed the following statement:</w:t>
      </w:r>
    </w:p>
    <w:p w14:paraId="0495FE32" w14:textId="3A1D6E73"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Lomond Plant Limited</w:t>
      </w:r>
      <w:r w:rsidRPr="00F462A5">
        <w:rPr>
          <w:rFonts w:eastAsia="Times New Roman" w:cstheme="minorHAnsi"/>
          <w:sz w:val="24"/>
          <w:szCs w:val="24"/>
          <w:lang w:eastAsia="en-GB"/>
        </w:rPr>
        <w:t xml:space="preserve"> we do not condone and have a zero-tolerance approach to the facilitation of tax evasion. Tax evasion occurs where employees, agents or businesses providing services for or on behalf of the Company omit, </w:t>
      </w:r>
      <w:proofErr w:type="gramStart"/>
      <w:r w:rsidRPr="00F462A5">
        <w:rPr>
          <w:rFonts w:eastAsia="Times New Roman" w:cstheme="minorHAnsi"/>
          <w:sz w:val="24"/>
          <w:szCs w:val="24"/>
          <w:lang w:eastAsia="en-GB"/>
        </w:rPr>
        <w:t>conceal</w:t>
      </w:r>
      <w:proofErr w:type="gramEnd"/>
      <w:r w:rsidRPr="00F462A5">
        <w:rPr>
          <w:rFonts w:eastAsia="Times New Roman" w:cstheme="minorHAnsi"/>
          <w:sz w:val="24"/>
          <w:szCs w:val="24"/>
          <w:lang w:eastAsia="en-GB"/>
        </w:rPr>
        <w:t xml:space="preserve"> or misrepresent information to reduce their tax liabilities.</w:t>
      </w:r>
    </w:p>
    <w:p w14:paraId="094564D6" w14:textId="265CAF69"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sz w:val="24"/>
          <w:szCs w:val="24"/>
          <w:lang w:eastAsia="en-GB"/>
        </w:rPr>
        <w:t xml:space="preserve">As part of our commitment to enforcing Criminal Finances Act 2017 </w:t>
      </w:r>
      <w:r w:rsidR="00AC0DE8">
        <w:rPr>
          <w:rFonts w:eastAsia="Times New Roman" w:cstheme="minorHAnsi"/>
          <w:sz w:val="24"/>
          <w:szCs w:val="24"/>
          <w:lang w:eastAsia="en-GB"/>
        </w:rPr>
        <w:t>Lomond Plant Limited</w:t>
      </w:r>
      <w:r w:rsidRPr="00F462A5">
        <w:rPr>
          <w:rFonts w:eastAsia="Times New Roman" w:cstheme="minorHAnsi"/>
          <w:sz w:val="24"/>
          <w:szCs w:val="24"/>
          <w:lang w:eastAsia="en-GB"/>
        </w:rPr>
        <w:t>, will maintain reasonable and proportionate processes and procedures to prevent fraudulent activity by its staff and anyone acting on its behalf from criminally facilitating tax evasion in the UK and/or overseas.’</w:t>
      </w:r>
    </w:p>
    <w:p w14:paraId="463A20B6" w14:textId="4CC20AB6"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sz w:val="24"/>
          <w:szCs w:val="24"/>
          <w:lang w:eastAsia="en-GB"/>
        </w:rPr>
        <w:t xml:space="preserve">All employees of </w:t>
      </w:r>
      <w:r>
        <w:rPr>
          <w:rFonts w:eastAsia="Times New Roman" w:cstheme="minorHAnsi"/>
          <w:sz w:val="24"/>
          <w:szCs w:val="24"/>
          <w:lang w:eastAsia="en-GB"/>
        </w:rPr>
        <w:t>Lomond Plant Limited</w:t>
      </w:r>
      <w:r w:rsidRPr="00F462A5">
        <w:rPr>
          <w:rFonts w:eastAsia="Times New Roman" w:cstheme="minorHAnsi"/>
          <w:sz w:val="24"/>
          <w:szCs w:val="24"/>
          <w:lang w:eastAsia="en-GB"/>
        </w:rPr>
        <w:t xml:space="preserve"> have a duty and responsibility to support this approach</w:t>
      </w:r>
    </w:p>
    <w:p w14:paraId="3F05BE15" w14:textId="77777777" w:rsidR="00F462A5" w:rsidRPr="00F462A5" w:rsidRDefault="00F462A5" w:rsidP="00F462A5">
      <w:pPr>
        <w:spacing w:before="100" w:beforeAutospacing="1" w:after="100" w:afterAutospacing="1" w:line="240" w:lineRule="auto"/>
        <w:outlineLvl w:val="2"/>
        <w:rPr>
          <w:rFonts w:eastAsia="Times New Roman" w:cstheme="minorHAnsi"/>
          <w:b/>
          <w:bCs/>
          <w:sz w:val="27"/>
          <w:szCs w:val="27"/>
          <w:lang w:eastAsia="en-GB"/>
        </w:rPr>
      </w:pPr>
      <w:r w:rsidRPr="00F462A5">
        <w:rPr>
          <w:rFonts w:eastAsia="Times New Roman" w:cstheme="minorHAnsi"/>
          <w:b/>
          <w:bCs/>
          <w:sz w:val="27"/>
          <w:szCs w:val="27"/>
          <w:lang w:eastAsia="en-GB"/>
        </w:rPr>
        <w:t>3.0 Policy Statements</w:t>
      </w:r>
    </w:p>
    <w:p w14:paraId="5A5A0EE8" w14:textId="3101475C"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b/>
          <w:bCs/>
          <w:sz w:val="24"/>
          <w:szCs w:val="24"/>
          <w:lang w:eastAsia="en-GB"/>
        </w:rPr>
        <w:t>3.1</w:t>
      </w:r>
      <w:r w:rsidRPr="00F462A5">
        <w:rPr>
          <w:rFonts w:eastAsia="Times New Roman" w:cstheme="minorHAnsi"/>
          <w:sz w:val="24"/>
          <w:szCs w:val="24"/>
          <w:lang w:eastAsia="en-GB"/>
        </w:rPr>
        <w:t xml:space="preserve"> </w:t>
      </w:r>
      <w:r w:rsidR="00AC0DE8">
        <w:rPr>
          <w:rFonts w:eastAsia="Times New Roman" w:cstheme="minorHAnsi"/>
          <w:sz w:val="24"/>
          <w:szCs w:val="24"/>
          <w:lang w:eastAsia="en-GB"/>
        </w:rPr>
        <w:t>Lomond Plant Limited</w:t>
      </w:r>
      <w:r w:rsidRPr="00F462A5">
        <w:rPr>
          <w:rFonts w:eastAsia="Times New Roman" w:cstheme="minorHAnsi"/>
          <w:sz w:val="24"/>
          <w:szCs w:val="24"/>
          <w:lang w:eastAsia="en-GB"/>
        </w:rPr>
        <w:t xml:space="preserve"> has nominated key officers responsible for the information and queries on CFA within our organisation – the key officers for CFA 2017 are the Director of Finance and the Financial Controller.</w:t>
      </w:r>
    </w:p>
    <w:p w14:paraId="4BFACDF8" w14:textId="6C24EF48"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b/>
          <w:bCs/>
          <w:sz w:val="24"/>
          <w:szCs w:val="24"/>
          <w:lang w:eastAsia="en-GB"/>
        </w:rPr>
        <w:t>3.2</w:t>
      </w:r>
      <w:r w:rsidRPr="00F462A5">
        <w:rPr>
          <w:rFonts w:eastAsia="Times New Roman" w:cstheme="minorHAnsi"/>
          <w:sz w:val="24"/>
          <w:szCs w:val="24"/>
          <w:lang w:eastAsia="en-GB"/>
        </w:rPr>
        <w:t xml:space="preserve"> The Companies </w:t>
      </w:r>
      <w:r w:rsidR="00AC0DE8">
        <w:rPr>
          <w:rFonts w:eastAsia="Times New Roman" w:cstheme="minorHAnsi"/>
          <w:sz w:val="24"/>
          <w:szCs w:val="24"/>
          <w:lang w:eastAsia="en-GB"/>
        </w:rPr>
        <w:t>Managing</w:t>
      </w:r>
      <w:r w:rsidRPr="00F462A5">
        <w:rPr>
          <w:rFonts w:eastAsia="Times New Roman" w:cstheme="minorHAnsi"/>
          <w:sz w:val="24"/>
          <w:szCs w:val="24"/>
          <w:lang w:eastAsia="en-GB"/>
        </w:rPr>
        <w:t xml:space="preserve"> Director is responsible for supply chain transparency and initiatives.</w:t>
      </w:r>
    </w:p>
    <w:p w14:paraId="6FBC8E50" w14:textId="77777777"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b/>
          <w:bCs/>
          <w:sz w:val="24"/>
          <w:szCs w:val="24"/>
          <w:lang w:eastAsia="en-GB"/>
        </w:rPr>
        <w:t>3.3</w:t>
      </w:r>
      <w:r w:rsidRPr="00F462A5">
        <w:rPr>
          <w:rFonts w:eastAsia="Times New Roman" w:cstheme="minorHAnsi"/>
          <w:sz w:val="24"/>
          <w:szCs w:val="24"/>
          <w:lang w:eastAsia="en-GB"/>
        </w:rPr>
        <w:t xml:space="preserve"> Training and awareness sessions will be undertaken for all Finance staff and where the University identifies CFA2017 specific risks it will undertake bespoke training and awareness sessions.</w:t>
      </w:r>
    </w:p>
    <w:p w14:paraId="2FAC907E" w14:textId="29E37469"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b/>
          <w:bCs/>
          <w:sz w:val="24"/>
          <w:szCs w:val="24"/>
          <w:lang w:eastAsia="en-GB"/>
        </w:rPr>
        <w:lastRenderedPageBreak/>
        <w:t>3.4</w:t>
      </w:r>
      <w:r w:rsidRPr="00F462A5">
        <w:rPr>
          <w:rFonts w:eastAsia="Times New Roman" w:cstheme="minorHAnsi"/>
          <w:sz w:val="24"/>
          <w:szCs w:val="24"/>
          <w:lang w:eastAsia="en-GB"/>
        </w:rPr>
        <w:t xml:space="preserve"> </w:t>
      </w:r>
      <w:r>
        <w:rPr>
          <w:rFonts w:eastAsia="Times New Roman" w:cstheme="minorHAnsi"/>
          <w:sz w:val="24"/>
          <w:szCs w:val="24"/>
          <w:lang w:eastAsia="en-GB"/>
        </w:rPr>
        <w:t>Lomond Plant Limited</w:t>
      </w:r>
      <w:r w:rsidRPr="00F462A5">
        <w:rPr>
          <w:rFonts w:eastAsia="Times New Roman" w:cstheme="minorHAnsi"/>
          <w:sz w:val="24"/>
          <w:szCs w:val="24"/>
          <w:lang w:eastAsia="en-GB"/>
        </w:rPr>
        <w:t xml:space="preserve"> regularly reviews its risks and associated processes and procedures to ensure all steps are taken to prevent facilitation of tax evasion.</w:t>
      </w:r>
    </w:p>
    <w:p w14:paraId="0A300E50" w14:textId="41C31B43"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b/>
          <w:bCs/>
          <w:sz w:val="24"/>
          <w:szCs w:val="24"/>
          <w:lang w:eastAsia="en-GB"/>
        </w:rPr>
        <w:t>3.5</w:t>
      </w:r>
      <w:r w:rsidRPr="00F462A5">
        <w:rPr>
          <w:rFonts w:eastAsia="Times New Roman" w:cstheme="minorHAnsi"/>
          <w:sz w:val="24"/>
          <w:szCs w:val="24"/>
          <w:lang w:eastAsia="en-GB"/>
        </w:rPr>
        <w:t xml:space="preserve"> </w:t>
      </w:r>
      <w:r>
        <w:rPr>
          <w:rFonts w:eastAsia="Times New Roman" w:cstheme="minorHAnsi"/>
          <w:sz w:val="24"/>
          <w:szCs w:val="24"/>
          <w:lang w:eastAsia="en-GB"/>
        </w:rPr>
        <w:t>Lomond Plant Limited</w:t>
      </w:r>
      <w:r w:rsidRPr="00F462A5">
        <w:rPr>
          <w:rFonts w:eastAsia="Times New Roman" w:cstheme="minorHAnsi"/>
          <w:sz w:val="24"/>
          <w:szCs w:val="24"/>
          <w:lang w:eastAsia="en-GB"/>
        </w:rPr>
        <w:t xml:space="preserve"> regularly review guidance and legislation (at least annually) in relations to CFA 2017 to ensure it is maintaining an appropriate CFA 2017 policy.</w:t>
      </w:r>
    </w:p>
    <w:p w14:paraId="70A1D30C" w14:textId="1CA85591"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b/>
          <w:bCs/>
          <w:sz w:val="24"/>
          <w:szCs w:val="24"/>
          <w:lang w:eastAsia="en-GB"/>
        </w:rPr>
        <w:t>3.6</w:t>
      </w:r>
      <w:r w:rsidRPr="00F462A5">
        <w:rPr>
          <w:rFonts w:eastAsia="Times New Roman" w:cstheme="minorHAnsi"/>
          <w:sz w:val="24"/>
          <w:szCs w:val="24"/>
          <w:lang w:eastAsia="en-GB"/>
        </w:rPr>
        <w:t xml:space="preserve"> </w:t>
      </w:r>
      <w:r>
        <w:rPr>
          <w:rFonts w:eastAsia="Times New Roman" w:cstheme="minorHAnsi"/>
          <w:sz w:val="24"/>
          <w:szCs w:val="24"/>
          <w:lang w:eastAsia="en-GB"/>
        </w:rPr>
        <w:t>Lomond Plant Limited</w:t>
      </w:r>
      <w:r w:rsidRPr="00F462A5">
        <w:rPr>
          <w:rFonts w:eastAsia="Times New Roman" w:cstheme="minorHAnsi"/>
          <w:sz w:val="24"/>
          <w:szCs w:val="24"/>
          <w:lang w:eastAsia="en-GB"/>
        </w:rPr>
        <w:t xml:space="preserve"> maintains a register of possible risks of the facilitation of tax evasion by its staff and associates (including agents, contractors, suppliers and intermediaries</w:t>
      </w:r>
      <w:proofErr w:type="gramStart"/>
      <w:r w:rsidRPr="00F462A5">
        <w:rPr>
          <w:rFonts w:eastAsia="Times New Roman" w:cstheme="minorHAnsi"/>
          <w:sz w:val="24"/>
          <w:szCs w:val="24"/>
          <w:lang w:eastAsia="en-GB"/>
        </w:rPr>
        <w:t>) ,</w:t>
      </w:r>
      <w:proofErr w:type="gramEnd"/>
      <w:r w:rsidRPr="00F462A5">
        <w:rPr>
          <w:rFonts w:eastAsia="Times New Roman" w:cstheme="minorHAnsi"/>
          <w:sz w:val="24"/>
          <w:szCs w:val="24"/>
          <w:lang w:eastAsia="en-GB"/>
        </w:rPr>
        <w:t xml:space="preserve"> as well as listing controls to mitigate those risks, and any actions required to improve these controls. The register is regularly reviewed and updated, as and when required in relation to the nature of the specific risks.</w:t>
      </w:r>
    </w:p>
    <w:p w14:paraId="0B2A7836" w14:textId="131BCFD9"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b/>
          <w:bCs/>
          <w:sz w:val="24"/>
          <w:szCs w:val="24"/>
          <w:lang w:eastAsia="en-GB"/>
        </w:rPr>
        <w:t>3.7</w:t>
      </w:r>
      <w:r w:rsidRPr="00F462A5">
        <w:rPr>
          <w:rFonts w:eastAsia="Times New Roman" w:cstheme="minorHAnsi"/>
          <w:sz w:val="24"/>
          <w:szCs w:val="24"/>
          <w:lang w:eastAsia="en-GB"/>
        </w:rPr>
        <w:t xml:space="preserve"> Appropriate due diligence will be undertaken on both customers of and suppliers to </w:t>
      </w:r>
      <w:r>
        <w:rPr>
          <w:rFonts w:eastAsia="Times New Roman" w:cstheme="minorHAnsi"/>
          <w:sz w:val="24"/>
          <w:szCs w:val="24"/>
          <w:lang w:eastAsia="en-GB"/>
        </w:rPr>
        <w:t>Lomond Plant Limited</w:t>
      </w:r>
      <w:r w:rsidRPr="00F462A5">
        <w:rPr>
          <w:rFonts w:eastAsia="Times New Roman" w:cstheme="minorHAnsi"/>
          <w:sz w:val="24"/>
          <w:szCs w:val="24"/>
          <w:lang w:eastAsia="en-GB"/>
        </w:rPr>
        <w:t>. This due diligence will be proportionate to the level of perceived risk of the interaction being used to engage in the criminal facilitation of tax evasion.</w:t>
      </w:r>
    </w:p>
    <w:p w14:paraId="7752650A" w14:textId="77777777" w:rsidR="00F462A5" w:rsidRPr="00F462A5" w:rsidRDefault="00F462A5" w:rsidP="00F462A5">
      <w:pPr>
        <w:spacing w:before="100" w:beforeAutospacing="1" w:after="100" w:afterAutospacing="1" w:line="240" w:lineRule="auto"/>
        <w:outlineLvl w:val="2"/>
        <w:rPr>
          <w:rFonts w:eastAsia="Times New Roman" w:cstheme="minorHAnsi"/>
          <w:b/>
          <w:bCs/>
          <w:sz w:val="27"/>
          <w:szCs w:val="27"/>
          <w:lang w:eastAsia="en-GB"/>
        </w:rPr>
      </w:pPr>
      <w:r w:rsidRPr="00F462A5">
        <w:rPr>
          <w:rFonts w:eastAsia="Times New Roman" w:cstheme="minorHAnsi"/>
          <w:b/>
          <w:bCs/>
          <w:sz w:val="27"/>
          <w:szCs w:val="27"/>
          <w:lang w:eastAsia="en-GB"/>
        </w:rPr>
        <w:t>4.0 Roles &amp; Responsibilities</w:t>
      </w:r>
    </w:p>
    <w:p w14:paraId="2EFB1E08" w14:textId="5E24529D"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b/>
          <w:bCs/>
          <w:sz w:val="24"/>
          <w:szCs w:val="24"/>
          <w:lang w:eastAsia="en-GB"/>
        </w:rPr>
        <w:t>4.1 The Board</w:t>
      </w:r>
      <w:r w:rsidRPr="00F462A5">
        <w:rPr>
          <w:rFonts w:eastAsia="Times New Roman" w:cstheme="minorHAnsi"/>
          <w:sz w:val="24"/>
          <w:szCs w:val="24"/>
          <w:lang w:eastAsia="en-GB"/>
        </w:rPr>
        <w:br/>
        <w:t>The Board are ultimately responsible:</w:t>
      </w:r>
      <w:r w:rsidRPr="00F462A5">
        <w:rPr>
          <w:rFonts w:eastAsia="Times New Roman" w:cstheme="minorHAnsi"/>
          <w:sz w:val="24"/>
          <w:szCs w:val="24"/>
          <w:lang w:eastAsia="en-GB"/>
        </w:rPr>
        <w:br/>
        <w:t xml:space="preserve">• Approving the policy that </w:t>
      </w:r>
      <w:r>
        <w:rPr>
          <w:rFonts w:eastAsia="Times New Roman" w:cstheme="minorHAnsi"/>
          <w:sz w:val="24"/>
          <w:szCs w:val="24"/>
          <w:lang w:eastAsia="en-GB"/>
        </w:rPr>
        <w:t>Lomond Plant Limited</w:t>
      </w:r>
      <w:r w:rsidRPr="00F462A5">
        <w:rPr>
          <w:rFonts w:eastAsia="Times New Roman" w:cstheme="minorHAnsi"/>
          <w:sz w:val="24"/>
          <w:szCs w:val="24"/>
          <w:lang w:eastAsia="en-GB"/>
        </w:rPr>
        <w:t xml:space="preserve"> does not condone and has a zero-tolerance approach to the facilitation of tax evasion;</w:t>
      </w:r>
      <w:r w:rsidRPr="00F462A5">
        <w:rPr>
          <w:rFonts w:eastAsia="Times New Roman" w:cstheme="minorHAnsi"/>
          <w:sz w:val="24"/>
          <w:szCs w:val="24"/>
          <w:lang w:eastAsia="en-GB"/>
        </w:rPr>
        <w:br/>
        <w:t>• Adopting and approving a formal policy and response plan for alleged breaches. On the recommendation of the Audit and Finance Committee, Board are responsible for:</w:t>
      </w:r>
      <w:r w:rsidRPr="00F462A5">
        <w:rPr>
          <w:rFonts w:eastAsia="Times New Roman" w:cstheme="minorHAnsi"/>
          <w:sz w:val="24"/>
          <w:szCs w:val="24"/>
          <w:lang w:eastAsia="en-GB"/>
        </w:rPr>
        <w:br/>
        <w:t>• Ensuring that an adequate and effective control environment is in place.</w:t>
      </w:r>
      <w:r w:rsidRPr="00F462A5">
        <w:rPr>
          <w:rFonts w:eastAsia="Times New Roman" w:cstheme="minorHAnsi"/>
          <w:sz w:val="24"/>
          <w:szCs w:val="24"/>
          <w:lang w:eastAsia="en-GB"/>
        </w:rPr>
        <w:br/>
        <w:t>• Ensuring that adequate audit arrangements are in place to investigate suspected concerns.</w:t>
      </w:r>
    </w:p>
    <w:p w14:paraId="72BBD3DF" w14:textId="77777777"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b/>
          <w:bCs/>
          <w:sz w:val="24"/>
          <w:szCs w:val="24"/>
          <w:lang w:eastAsia="en-GB"/>
        </w:rPr>
        <w:t>4.2 Line Managers</w:t>
      </w:r>
      <w:r w:rsidRPr="00F462A5">
        <w:rPr>
          <w:rFonts w:eastAsia="Times New Roman" w:cstheme="minorHAnsi"/>
          <w:sz w:val="24"/>
          <w:szCs w:val="24"/>
          <w:lang w:eastAsia="en-GB"/>
        </w:rPr>
        <w:br/>
        <w:t xml:space="preserve">Line managers are responsible for implementing this Policy. </w:t>
      </w:r>
      <w:proofErr w:type="gramStart"/>
      <w:r w:rsidRPr="00F462A5">
        <w:rPr>
          <w:rFonts w:eastAsia="Times New Roman" w:cstheme="minorHAnsi"/>
          <w:sz w:val="24"/>
          <w:szCs w:val="24"/>
          <w:lang w:eastAsia="en-GB"/>
        </w:rPr>
        <w:t>In particular, this</w:t>
      </w:r>
      <w:proofErr w:type="gramEnd"/>
      <w:r w:rsidRPr="00F462A5">
        <w:rPr>
          <w:rFonts w:eastAsia="Times New Roman" w:cstheme="minorHAnsi"/>
          <w:sz w:val="24"/>
          <w:szCs w:val="24"/>
          <w:lang w:eastAsia="en-GB"/>
        </w:rPr>
        <w:t xml:space="preserve"> involves ensuring that the zero-tolerance approach to the facilitation of tax evasion is adhered to in their Service area. The practical requirements of line managers are to:</w:t>
      </w:r>
      <w:r w:rsidRPr="00F462A5">
        <w:rPr>
          <w:rFonts w:eastAsia="Times New Roman" w:cstheme="minorHAnsi"/>
          <w:sz w:val="24"/>
          <w:szCs w:val="24"/>
          <w:lang w:eastAsia="en-GB"/>
        </w:rPr>
        <w:br/>
        <w:t>• Understand the potential risks in their areas and to consider whether processes under their control might be at risk.</w:t>
      </w:r>
      <w:r w:rsidRPr="00F462A5">
        <w:rPr>
          <w:rFonts w:eastAsia="Times New Roman" w:cstheme="minorHAnsi"/>
          <w:sz w:val="24"/>
          <w:szCs w:val="24"/>
          <w:lang w:eastAsia="en-GB"/>
        </w:rPr>
        <w:br/>
        <w:t>• Have adequate processes and controls in place to prevent, deter and detect breaches of policy</w:t>
      </w:r>
      <w:r w:rsidRPr="00F462A5">
        <w:rPr>
          <w:rFonts w:eastAsia="Times New Roman" w:cstheme="minorHAnsi"/>
          <w:sz w:val="24"/>
          <w:szCs w:val="24"/>
          <w:lang w:eastAsia="en-GB"/>
        </w:rPr>
        <w:br/>
        <w:t>• Be diligent in their responsibilities as managers,</w:t>
      </w:r>
      <w:r w:rsidRPr="00F462A5">
        <w:rPr>
          <w:rFonts w:eastAsia="Times New Roman" w:cstheme="minorHAnsi"/>
          <w:sz w:val="24"/>
          <w:szCs w:val="24"/>
          <w:lang w:eastAsia="en-GB"/>
        </w:rPr>
        <w:br/>
        <w:t>• Deal effectively with issues and concerns raised by staff including taking appropriate action to deal with reported or suspected breaches.</w:t>
      </w:r>
      <w:r w:rsidRPr="00F462A5">
        <w:rPr>
          <w:rFonts w:eastAsia="Times New Roman" w:cstheme="minorHAnsi"/>
          <w:sz w:val="24"/>
          <w:szCs w:val="24"/>
          <w:lang w:eastAsia="en-GB"/>
        </w:rPr>
        <w:br/>
        <w:t>• Report suspected breaches</w:t>
      </w:r>
      <w:r w:rsidRPr="00F462A5">
        <w:rPr>
          <w:rFonts w:eastAsia="Times New Roman" w:cstheme="minorHAnsi"/>
          <w:sz w:val="24"/>
          <w:szCs w:val="24"/>
          <w:lang w:eastAsia="en-GB"/>
        </w:rPr>
        <w:br/>
        <w:t>• Provide support / resource as required to investigations.</w:t>
      </w:r>
    </w:p>
    <w:p w14:paraId="2ABC1058" w14:textId="77777777"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b/>
          <w:bCs/>
          <w:sz w:val="24"/>
          <w:szCs w:val="24"/>
          <w:lang w:eastAsia="en-GB"/>
        </w:rPr>
        <w:t>4.3 All Employees</w:t>
      </w:r>
      <w:r w:rsidRPr="00F462A5">
        <w:rPr>
          <w:rFonts w:eastAsia="Times New Roman" w:cstheme="minorHAnsi"/>
          <w:sz w:val="24"/>
          <w:szCs w:val="24"/>
          <w:lang w:eastAsia="en-GB"/>
        </w:rPr>
        <w:br/>
        <w:t>The Company expects all employees to be responsible for:</w:t>
      </w:r>
      <w:r w:rsidRPr="00F462A5">
        <w:rPr>
          <w:rFonts w:eastAsia="Times New Roman" w:cstheme="minorHAnsi"/>
          <w:sz w:val="24"/>
          <w:szCs w:val="24"/>
          <w:lang w:eastAsia="en-GB"/>
        </w:rPr>
        <w:br/>
        <w:t>• Adhering to the policies and procedures of the Company including having a zero-tolerance approach to the facilitation of tax evasion.</w:t>
      </w:r>
      <w:r w:rsidRPr="00F462A5">
        <w:rPr>
          <w:rFonts w:eastAsia="Times New Roman" w:cstheme="minorHAnsi"/>
          <w:sz w:val="24"/>
          <w:szCs w:val="24"/>
          <w:lang w:eastAsia="en-GB"/>
        </w:rPr>
        <w:br/>
      </w:r>
      <w:r w:rsidRPr="00F462A5">
        <w:rPr>
          <w:rFonts w:eastAsia="Times New Roman" w:cstheme="minorHAnsi"/>
          <w:sz w:val="24"/>
          <w:szCs w:val="24"/>
          <w:lang w:eastAsia="en-GB"/>
        </w:rPr>
        <w:lastRenderedPageBreak/>
        <w:t>• Alerting management and / or other contacts should they have concerns or suspect that the possibility of a breach exists.</w:t>
      </w:r>
      <w:r w:rsidRPr="00F462A5">
        <w:rPr>
          <w:rFonts w:eastAsia="Times New Roman" w:cstheme="minorHAnsi"/>
          <w:sz w:val="24"/>
          <w:szCs w:val="24"/>
          <w:lang w:eastAsia="en-GB"/>
        </w:rPr>
        <w:br/>
        <w:t>• Being aware of the Companies policies and procedures to the extent they are applicable to their role.</w:t>
      </w:r>
    </w:p>
    <w:p w14:paraId="0BCBBD0A" w14:textId="77777777" w:rsidR="00F462A5" w:rsidRPr="00F462A5" w:rsidRDefault="00F462A5" w:rsidP="00F462A5">
      <w:pPr>
        <w:spacing w:before="100" w:beforeAutospacing="1" w:after="100" w:afterAutospacing="1" w:line="240" w:lineRule="auto"/>
        <w:outlineLvl w:val="2"/>
        <w:rPr>
          <w:rFonts w:eastAsia="Times New Roman" w:cstheme="minorHAnsi"/>
          <w:b/>
          <w:bCs/>
          <w:sz w:val="27"/>
          <w:szCs w:val="27"/>
          <w:lang w:eastAsia="en-GB"/>
        </w:rPr>
      </w:pPr>
      <w:r w:rsidRPr="00F462A5">
        <w:rPr>
          <w:rFonts w:eastAsia="Times New Roman" w:cstheme="minorHAnsi"/>
          <w:b/>
          <w:bCs/>
          <w:sz w:val="27"/>
          <w:szCs w:val="27"/>
          <w:lang w:eastAsia="en-GB"/>
        </w:rPr>
        <w:t>5.0 Response to a suspected facilitation of tax evasion</w:t>
      </w:r>
    </w:p>
    <w:p w14:paraId="221FDD89" w14:textId="77777777" w:rsidR="00F462A5" w:rsidRPr="00F462A5" w:rsidRDefault="00F462A5" w:rsidP="00F462A5">
      <w:pPr>
        <w:spacing w:before="100" w:beforeAutospacing="1" w:after="100" w:afterAutospacing="1" w:line="240" w:lineRule="auto"/>
        <w:rPr>
          <w:rFonts w:eastAsia="Times New Roman" w:cstheme="minorHAnsi"/>
          <w:sz w:val="24"/>
          <w:szCs w:val="24"/>
          <w:lang w:eastAsia="en-GB"/>
        </w:rPr>
      </w:pPr>
      <w:r w:rsidRPr="00F462A5">
        <w:rPr>
          <w:rFonts w:eastAsia="Times New Roman" w:cstheme="minorHAnsi"/>
          <w:sz w:val="24"/>
          <w:szCs w:val="24"/>
          <w:lang w:eastAsia="en-GB"/>
        </w:rPr>
        <w:t>Members of staff are key to ensuring that the Companies stance on facilitation of tax evasion is effective. All staff are positively encouraged to raise any concerns that they may have. All such concerns will be treated in confidence, wherever possible, and will be impartially investigated.</w:t>
      </w:r>
    </w:p>
    <w:p w14:paraId="34FD9068" w14:textId="77777777" w:rsidR="003E5BEE" w:rsidRPr="003E5BEE" w:rsidRDefault="003E5BEE" w:rsidP="00347CCD">
      <w:pPr>
        <w:pStyle w:val="ListParagraph"/>
        <w:jc w:val="both"/>
      </w:pPr>
    </w:p>
    <w:p w14:paraId="391D2CBD" w14:textId="5B012D12" w:rsidR="009C4382" w:rsidRPr="003532FA" w:rsidRDefault="009C4382" w:rsidP="009C4382">
      <w:pPr>
        <w:rPr>
          <w:rFonts w:ascii="Arial" w:hAnsi="Arial" w:cs="Arial"/>
        </w:rPr>
      </w:pPr>
      <w:proofErr w:type="gramStart"/>
      <w:r>
        <w:rPr>
          <w:rFonts w:ascii="Arial" w:hAnsi="Arial" w:cs="Arial"/>
        </w:rPr>
        <w:t>Signed :</w:t>
      </w:r>
      <w:proofErr w:type="gramEnd"/>
      <w:r>
        <w:rPr>
          <w:rFonts w:ascii="Arial" w:hAnsi="Arial" w:cs="Arial"/>
        </w:rPr>
        <w:t xml:space="preserve"> </w:t>
      </w:r>
      <w:r w:rsidR="007D1810" w:rsidRPr="007D1810">
        <w:rPr>
          <w:rFonts w:ascii="Brush Script MT" w:hAnsi="Brush Script MT" w:cs="Arial"/>
          <w:sz w:val="28"/>
          <w:szCs w:val="28"/>
        </w:rPr>
        <w:t>Ross Easton</w:t>
      </w:r>
      <w:r>
        <w:rPr>
          <w:rFonts w:ascii="Arial" w:hAnsi="Arial" w:cs="Arial"/>
        </w:rPr>
        <w:tab/>
      </w:r>
      <w:r>
        <w:rPr>
          <w:rFonts w:ascii="Arial" w:hAnsi="Arial" w:cs="Arial"/>
        </w:rPr>
        <w:tab/>
        <w:t xml:space="preserve">                </w:t>
      </w:r>
      <w:r w:rsidR="00E1544A">
        <w:rPr>
          <w:rFonts w:ascii="Arial" w:hAnsi="Arial" w:cs="Arial"/>
        </w:rPr>
        <w:tab/>
      </w:r>
      <w:r w:rsidR="00E1544A">
        <w:rPr>
          <w:rFonts w:ascii="Arial" w:hAnsi="Arial" w:cs="Arial"/>
        </w:rPr>
        <w:tab/>
      </w:r>
      <w:r w:rsidR="00E1544A">
        <w:rPr>
          <w:rFonts w:ascii="Arial" w:hAnsi="Arial" w:cs="Arial"/>
        </w:rPr>
        <w:tab/>
        <w:t xml:space="preserve">   </w:t>
      </w:r>
      <w:r>
        <w:rPr>
          <w:rFonts w:ascii="Arial" w:hAnsi="Arial" w:cs="Arial"/>
        </w:rPr>
        <w:t xml:space="preserve">   </w:t>
      </w:r>
      <w:r w:rsidR="00E1544A">
        <w:rPr>
          <w:rFonts w:ascii="Arial" w:hAnsi="Arial" w:cs="Arial"/>
          <w:color w:val="000000"/>
        </w:rPr>
        <w:t>Date: 24</w:t>
      </w:r>
      <w:r w:rsidR="00E1544A">
        <w:rPr>
          <w:rFonts w:ascii="Arial" w:hAnsi="Arial" w:cs="Arial"/>
          <w:color w:val="000000"/>
          <w:vertAlign w:val="superscript"/>
        </w:rPr>
        <w:t>th</w:t>
      </w:r>
      <w:r w:rsidR="00E1544A">
        <w:rPr>
          <w:rFonts w:ascii="Arial" w:hAnsi="Arial" w:cs="Arial"/>
          <w:color w:val="000000"/>
        </w:rPr>
        <w:t xml:space="preserve"> January 202</w:t>
      </w:r>
      <w:r w:rsidR="00AC7D3D">
        <w:rPr>
          <w:rFonts w:ascii="Arial" w:hAnsi="Arial" w:cs="Arial"/>
          <w:color w:val="000000"/>
        </w:rPr>
        <w:t>4</w:t>
      </w:r>
    </w:p>
    <w:p w14:paraId="2F4A1E4F" w14:textId="77777777" w:rsidR="009C4382" w:rsidRPr="003532FA" w:rsidRDefault="009C4382" w:rsidP="009C4382">
      <w:pPr>
        <w:rPr>
          <w:rFonts w:ascii="Arial" w:hAnsi="Arial" w:cs="Arial"/>
        </w:rPr>
      </w:pPr>
    </w:p>
    <w:p w14:paraId="497999C3" w14:textId="77777777" w:rsidR="009C4382" w:rsidRPr="003532FA" w:rsidRDefault="009C4382" w:rsidP="009C4382">
      <w:pPr>
        <w:rPr>
          <w:rFonts w:ascii="Arial" w:hAnsi="Arial" w:cs="Arial"/>
        </w:rPr>
      </w:pPr>
      <w:r>
        <w:rPr>
          <w:rFonts w:ascii="Arial" w:hAnsi="Arial" w:cs="Arial"/>
        </w:rPr>
        <w:t>Name: R Easton                                                               Position: Joint Managing Director</w:t>
      </w:r>
    </w:p>
    <w:p w14:paraId="564D2209" w14:textId="77777777" w:rsidR="009F70C1" w:rsidRPr="009F70C1" w:rsidRDefault="009F70C1" w:rsidP="009F70C1">
      <w:pPr>
        <w:spacing w:after="0" w:line="240" w:lineRule="auto"/>
        <w:rPr>
          <w:rFonts w:ascii="Times New Roman" w:eastAsia="Times New Roman" w:hAnsi="Times New Roman" w:cs="Times New Roman"/>
          <w:sz w:val="24"/>
          <w:szCs w:val="20"/>
        </w:rPr>
      </w:pPr>
    </w:p>
    <w:p w14:paraId="681F9C3E" w14:textId="77777777" w:rsidR="006E0B03" w:rsidRDefault="006E0B03" w:rsidP="00347CCD">
      <w:pPr>
        <w:jc w:val="both"/>
      </w:pPr>
    </w:p>
    <w:sectPr w:rsidR="006E0B0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5A389" w14:textId="77777777" w:rsidR="00DC3FF0" w:rsidRDefault="00DC3FF0" w:rsidP="00121C40">
      <w:pPr>
        <w:spacing w:after="0" w:line="240" w:lineRule="auto"/>
      </w:pPr>
      <w:r>
        <w:separator/>
      </w:r>
    </w:p>
  </w:endnote>
  <w:endnote w:type="continuationSeparator" w:id="0">
    <w:p w14:paraId="19F0305A" w14:textId="77777777" w:rsidR="00DC3FF0" w:rsidRDefault="00DC3FF0" w:rsidP="0012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657249"/>
      <w:docPartObj>
        <w:docPartGallery w:val="Page Numbers (Bottom of Page)"/>
        <w:docPartUnique/>
      </w:docPartObj>
    </w:sdtPr>
    <w:sdtEndPr>
      <w:rPr>
        <w:sz w:val="16"/>
        <w:szCs w:val="16"/>
      </w:rPr>
    </w:sdtEndPr>
    <w:sdtContent>
      <w:sdt>
        <w:sdtPr>
          <w:rPr>
            <w:sz w:val="16"/>
            <w:szCs w:val="16"/>
          </w:rPr>
          <w:id w:val="-1669238322"/>
          <w:docPartObj>
            <w:docPartGallery w:val="Page Numbers (Top of Page)"/>
            <w:docPartUnique/>
          </w:docPartObj>
        </w:sdtPr>
        <w:sdtEndPr/>
        <w:sdtContent>
          <w:p w14:paraId="76FE367C" w14:textId="77777777" w:rsidR="00121C40" w:rsidRPr="00121C40" w:rsidRDefault="00121C40" w:rsidP="00121C40">
            <w:pPr>
              <w:pStyle w:val="Footer"/>
              <w:jc w:val="center"/>
              <w:rPr>
                <w:sz w:val="16"/>
                <w:szCs w:val="16"/>
              </w:rPr>
            </w:pPr>
            <w:r w:rsidRPr="00121C40">
              <w:rPr>
                <w:sz w:val="16"/>
                <w:szCs w:val="16"/>
              </w:rPr>
              <w:t xml:space="preserve">Page </w:t>
            </w:r>
            <w:r w:rsidRPr="00121C40">
              <w:rPr>
                <w:b/>
                <w:bCs/>
                <w:sz w:val="16"/>
                <w:szCs w:val="16"/>
              </w:rPr>
              <w:fldChar w:fldCharType="begin"/>
            </w:r>
            <w:r w:rsidRPr="00121C40">
              <w:rPr>
                <w:b/>
                <w:bCs/>
                <w:sz w:val="16"/>
                <w:szCs w:val="16"/>
              </w:rPr>
              <w:instrText xml:space="preserve"> PAGE </w:instrText>
            </w:r>
            <w:r w:rsidRPr="00121C40">
              <w:rPr>
                <w:b/>
                <w:bCs/>
                <w:sz w:val="16"/>
                <w:szCs w:val="16"/>
              </w:rPr>
              <w:fldChar w:fldCharType="separate"/>
            </w:r>
            <w:r w:rsidR="009C4382">
              <w:rPr>
                <w:b/>
                <w:bCs/>
                <w:noProof/>
                <w:sz w:val="16"/>
                <w:szCs w:val="16"/>
              </w:rPr>
              <w:t>3</w:t>
            </w:r>
            <w:r w:rsidRPr="00121C40">
              <w:rPr>
                <w:b/>
                <w:bCs/>
                <w:sz w:val="16"/>
                <w:szCs w:val="16"/>
              </w:rPr>
              <w:fldChar w:fldCharType="end"/>
            </w:r>
            <w:r w:rsidRPr="00121C40">
              <w:rPr>
                <w:sz w:val="16"/>
                <w:szCs w:val="16"/>
              </w:rPr>
              <w:t xml:space="preserve"> of </w:t>
            </w:r>
            <w:r w:rsidRPr="00121C40">
              <w:rPr>
                <w:b/>
                <w:bCs/>
                <w:sz w:val="16"/>
                <w:szCs w:val="16"/>
              </w:rPr>
              <w:fldChar w:fldCharType="begin"/>
            </w:r>
            <w:r w:rsidRPr="00121C40">
              <w:rPr>
                <w:b/>
                <w:bCs/>
                <w:sz w:val="16"/>
                <w:szCs w:val="16"/>
              </w:rPr>
              <w:instrText xml:space="preserve"> NUMPAGES  </w:instrText>
            </w:r>
            <w:r w:rsidRPr="00121C40">
              <w:rPr>
                <w:b/>
                <w:bCs/>
                <w:sz w:val="16"/>
                <w:szCs w:val="16"/>
              </w:rPr>
              <w:fldChar w:fldCharType="separate"/>
            </w:r>
            <w:r w:rsidR="009C4382">
              <w:rPr>
                <w:b/>
                <w:bCs/>
                <w:noProof/>
                <w:sz w:val="16"/>
                <w:szCs w:val="16"/>
              </w:rPr>
              <w:t>3</w:t>
            </w:r>
            <w:r w:rsidRPr="00121C40">
              <w:rPr>
                <w:b/>
                <w:bCs/>
                <w:sz w:val="16"/>
                <w:szCs w:val="16"/>
              </w:rPr>
              <w:fldChar w:fldCharType="end"/>
            </w:r>
          </w:p>
        </w:sdtContent>
      </w:sdt>
    </w:sdtContent>
  </w:sdt>
  <w:p w14:paraId="117D1A87" w14:textId="38DFDB09" w:rsidR="00121C40" w:rsidRPr="00121C40" w:rsidRDefault="00121C40">
    <w:pPr>
      <w:pStyle w:val="Footer"/>
      <w:rPr>
        <w:sz w:val="16"/>
        <w:szCs w:val="16"/>
      </w:rPr>
    </w:pPr>
    <w:r w:rsidRPr="00121C40">
      <w:rPr>
        <w:sz w:val="16"/>
        <w:szCs w:val="16"/>
      </w:rPr>
      <w:t>Controlled Document</w:t>
    </w:r>
    <w:r w:rsidRPr="00121C40">
      <w:rPr>
        <w:sz w:val="16"/>
        <w:szCs w:val="16"/>
      </w:rPr>
      <w:tab/>
    </w:r>
    <w:r w:rsidRPr="00121C40">
      <w:rPr>
        <w:sz w:val="16"/>
        <w:szCs w:val="16"/>
      </w:rPr>
      <w:tab/>
      <w:t>GP</w:t>
    </w:r>
    <w:r w:rsidR="00455C7B">
      <w:rPr>
        <w:sz w:val="16"/>
        <w:szCs w:val="16"/>
      </w:rPr>
      <w:t xml:space="preserve"> 7</w:t>
    </w:r>
    <w:r w:rsidRPr="00121C40">
      <w:rPr>
        <w:sz w:val="16"/>
        <w:szCs w:val="16"/>
      </w:rPr>
      <w:t xml:space="preserve"> / 0</w:t>
    </w:r>
    <w:r w:rsidR="009E7827">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E732C" w14:textId="77777777" w:rsidR="00DC3FF0" w:rsidRDefault="00DC3FF0" w:rsidP="00121C40">
      <w:pPr>
        <w:spacing w:after="0" w:line="240" w:lineRule="auto"/>
      </w:pPr>
      <w:r>
        <w:separator/>
      </w:r>
    </w:p>
  </w:footnote>
  <w:footnote w:type="continuationSeparator" w:id="0">
    <w:p w14:paraId="56F23A4D" w14:textId="77777777" w:rsidR="00DC3FF0" w:rsidRDefault="00DC3FF0" w:rsidP="00121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661E3" w14:textId="77777777" w:rsidR="00F462A5" w:rsidRPr="00F462A5" w:rsidRDefault="00F462A5" w:rsidP="00F462A5">
    <w:pPr>
      <w:spacing w:before="100" w:beforeAutospacing="1" w:after="100" w:afterAutospacing="1" w:line="240" w:lineRule="auto"/>
      <w:outlineLvl w:val="0"/>
      <w:rPr>
        <w:rFonts w:eastAsia="Times New Roman" w:cstheme="minorHAnsi"/>
        <w:b/>
        <w:bCs/>
        <w:kern w:val="36"/>
        <w:sz w:val="32"/>
        <w:szCs w:val="32"/>
        <w:lang w:eastAsia="en-GB"/>
      </w:rPr>
    </w:pPr>
    <w:r w:rsidRPr="00F462A5">
      <w:rPr>
        <w:rFonts w:eastAsia="Times New Roman" w:cstheme="minorHAnsi"/>
        <w:b/>
        <w:bCs/>
        <w:kern w:val="36"/>
        <w:sz w:val="32"/>
        <w:szCs w:val="32"/>
        <w:lang w:eastAsia="en-GB"/>
      </w:rPr>
      <w:t>Criminal Finances Act Policy</w:t>
    </w:r>
  </w:p>
  <w:p w14:paraId="2DF23362" w14:textId="07FB32BE" w:rsidR="00347CCD" w:rsidRPr="00347CCD" w:rsidRDefault="00347CCD">
    <w:pPr>
      <w:pStyle w:val="Header"/>
      <w:rPr>
        <w:b/>
        <w:sz w:val="32"/>
        <w:szCs w:val="32"/>
      </w:rPr>
    </w:pPr>
    <w:r>
      <w:rPr>
        <w:b/>
        <w:noProof/>
        <w:sz w:val="32"/>
        <w:szCs w:val="32"/>
        <w:lang w:eastAsia="en-GB"/>
      </w:rPr>
      <w:drawing>
        <wp:anchor distT="0" distB="0" distL="114300" distR="114300" simplePos="0" relativeHeight="251671040" behindDoc="0" locked="0" layoutInCell="1" allowOverlap="1" wp14:anchorId="695042D3" wp14:editId="47209662">
          <wp:simplePos x="0" y="0"/>
          <wp:positionH relativeFrom="column">
            <wp:posOffset>4418965</wp:posOffset>
          </wp:positionH>
          <wp:positionV relativeFrom="paragraph">
            <wp:posOffset>-139065</wp:posOffset>
          </wp:positionV>
          <wp:extent cx="1514475" cy="4381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E0189"/>
    <w:multiLevelType w:val="hybridMultilevel"/>
    <w:tmpl w:val="3E769C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5CAD31E9"/>
    <w:multiLevelType w:val="hybridMultilevel"/>
    <w:tmpl w:val="DF426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B03"/>
    <w:rsid w:val="000B3104"/>
    <w:rsid w:val="001034E4"/>
    <w:rsid w:val="00121C40"/>
    <w:rsid w:val="00123D28"/>
    <w:rsid w:val="001D5C2D"/>
    <w:rsid w:val="00217C0B"/>
    <w:rsid w:val="00251A58"/>
    <w:rsid w:val="00343E64"/>
    <w:rsid w:val="00347C22"/>
    <w:rsid w:val="00347CCD"/>
    <w:rsid w:val="0036758F"/>
    <w:rsid w:val="003E5BEE"/>
    <w:rsid w:val="00455C7B"/>
    <w:rsid w:val="0056506E"/>
    <w:rsid w:val="005C0CEB"/>
    <w:rsid w:val="006E0B03"/>
    <w:rsid w:val="00740361"/>
    <w:rsid w:val="00746AA3"/>
    <w:rsid w:val="007C76E3"/>
    <w:rsid w:val="007D1810"/>
    <w:rsid w:val="00842A2E"/>
    <w:rsid w:val="009352CA"/>
    <w:rsid w:val="009C4382"/>
    <w:rsid w:val="009E7827"/>
    <w:rsid w:val="009F417A"/>
    <w:rsid w:val="009F70C1"/>
    <w:rsid w:val="00A2415F"/>
    <w:rsid w:val="00A40620"/>
    <w:rsid w:val="00AC0DE8"/>
    <w:rsid w:val="00AC7D3D"/>
    <w:rsid w:val="00B15033"/>
    <w:rsid w:val="00B23AC2"/>
    <w:rsid w:val="00B254AC"/>
    <w:rsid w:val="00B7574B"/>
    <w:rsid w:val="00B9254F"/>
    <w:rsid w:val="00BA7D60"/>
    <w:rsid w:val="00BC2946"/>
    <w:rsid w:val="00BD0D51"/>
    <w:rsid w:val="00BD53F6"/>
    <w:rsid w:val="00C11669"/>
    <w:rsid w:val="00CB1597"/>
    <w:rsid w:val="00CF6255"/>
    <w:rsid w:val="00DC3FF0"/>
    <w:rsid w:val="00E1544A"/>
    <w:rsid w:val="00E36BBF"/>
    <w:rsid w:val="00E850C5"/>
    <w:rsid w:val="00EE06EE"/>
    <w:rsid w:val="00F32E05"/>
    <w:rsid w:val="00F462A5"/>
    <w:rsid w:val="00F97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7996E"/>
  <w15:docId w15:val="{AA7A01B5-75F7-45FB-8717-62F792D8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669"/>
  </w:style>
  <w:style w:type="paragraph" w:styleId="Heading1">
    <w:name w:val="heading 1"/>
    <w:basedOn w:val="Normal"/>
    <w:link w:val="Heading1Char"/>
    <w:uiPriority w:val="9"/>
    <w:qFormat/>
    <w:rsid w:val="00F462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F462A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BEE"/>
    <w:pPr>
      <w:ind w:left="720"/>
      <w:contextualSpacing/>
    </w:pPr>
  </w:style>
  <w:style w:type="paragraph" w:styleId="Header">
    <w:name w:val="header"/>
    <w:basedOn w:val="Normal"/>
    <w:link w:val="HeaderChar"/>
    <w:uiPriority w:val="99"/>
    <w:unhideWhenUsed/>
    <w:rsid w:val="00121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C40"/>
  </w:style>
  <w:style w:type="paragraph" w:styleId="Footer">
    <w:name w:val="footer"/>
    <w:basedOn w:val="Normal"/>
    <w:link w:val="FooterChar"/>
    <w:uiPriority w:val="99"/>
    <w:unhideWhenUsed/>
    <w:rsid w:val="00121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C40"/>
  </w:style>
  <w:style w:type="paragraph" w:styleId="BalloonText">
    <w:name w:val="Balloon Text"/>
    <w:basedOn w:val="Normal"/>
    <w:link w:val="BalloonTextChar"/>
    <w:uiPriority w:val="99"/>
    <w:semiHidden/>
    <w:unhideWhenUsed/>
    <w:rsid w:val="00121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C40"/>
    <w:rPr>
      <w:rFonts w:ascii="Tahoma" w:hAnsi="Tahoma" w:cs="Tahoma"/>
      <w:sz w:val="16"/>
      <w:szCs w:val="16"/>
    </w:rPr>
  </w:style>
  <w:style w:type="character" w:customStyle="1" w:styleId="Heading1Char">
    <w:name w:val="Heading 1 Char"/>
    <w:basedOn w:val="DefaultParagraphFont"/>
    <w:link w:val="Heading1"/>
    <w:uiPriority w:val="9"/>
    <w:rsid w:val="00F462A5"/>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F462A5"/>
    <w:rPr>
      <w:rFonts w:ascii="Times New Roman" w:eastAsia="Times New Roman" w:hAnsi="Times New Roman" w:cs="Times New Roman"/>
      <w:b/>
      <w:bCs/>
      <w:sz w:val="27"/>
      <w:szCs w:val="27"/>
      <w:lang w:eastAsia="en-GB"/>
    </w:rPr>
  </w:style>
  <w:style w:type="character" w:customStyle="1" w:styleId="s1">
    <w:name w:val="s1"/>
    <w:basedOn w:val="DefaultParagraphFont"/>
    <w:rsid w:val="00F462A5"/>
  </w:style>
  <w:style w:type="paragraph" w:customStyle="1" w:styleId="p2">
    <w:name w:val="p2"/>
    <w:basedOn w:val="Normal"/>
    <w:rsid w:val="00F462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462A5"/>
    <w:rPr>
      <w:b/>
      <w:bCs/>
    </w:rPr>
  </w:style>
  <w:style w:type="paragraph" w:customStyle="1" w:styleId="p3">
    <w:name w:val="p3"/>
    <w:basedOn w:val="Normal"/>
    <w:rsid w:val="00F462A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9187">
      <w:bodyDiv w:val="1"/>
      <w:marLeft w:val="0"/>
      <w:marRight w:val="0"/>
      <w:marTop w:val="0"/>
      <w:marBottom w:val="0"/>
      <w:divBdr>
        <w:top w:val="none" w:sz="0" w:space="0" w:color="auto"/>
        <w:left w:val="none" w:sz="0" w:space="0" w:color="auto"/>
        <w:bottom w:val="none" w:sz="0" w:space="0" w:color="auto"/>
        <w:right w:val="none" w:sz="0" w:space="0" w:color="auto"/>
      </w:divBdr>
      <w:divsChild>
        <w:div w:id="83459844">
          <w:marLeft w:val="0"/>
          <w:marRight w:val="0"/>
          <w:marTop w:val="0"/>
          <w:marBottom w:val="0"/>
          <w:divBdr>
            <w:top w:val="none" w:sz="0" w:space="0" w:color="auto"/>
            <w:left w:val="none" w:sz="0" w:space="0" w:color="auto"/>
            <w:bottom w:val="none" w:sz="0" w:space="0" w:color="auto"/>
            <w:right w:val="none" w:sz="0" w:space="0" w:color="auto"/>
          </w:divBdr>
          <w:divsChild>
            <w:div w:id="374736479">
              <w:marLeft w:val="0"/>
              <w:marRight w:val="0"/>
              <w:marTop w:val="0"/>
              <w:marBottom w:val="0"/>
              <w:divBdr>
                <w:top w:val="none" w:sz="0" w:space="0" w:color="auto"/>
                <w:left w:val="none" w:sz="0" w:space="0" w:color="auto"/>
                <w:bottom w:val="none" w:sz="0" w:space="0" w:color="auto"/>
                <w:right w:val="none" w:sz="0" w:space="0" w:color="auto"/>
              </w:divBdr>
            </w:div>
          </w:divsChild>
        </w:div>
        <w:div w:id="2045516907">
          <w:marLeft w:val="0"/>
          <w:marRight w:val="0"/>
          <w:marTop w:val="0"/>
          <w:marBottom w:val="0"/>
          <w:divBdr>
            <w:top w:val="none" w:sz="0" w:space="0" w:color="auto"/>
            <w:left w:val="none" w:sz="0" w:space="0" w:color="auto"/>
            <w:bottom w:val="none" w:sz="0" w:space="0" w:color="auto"/>
            <w:right w:val="none" w:sz="0" w:space="0" w:color="auto"/>
          </w:divBdr>
          <w:divsChild>
            <w:div w:id="19156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3FF2E49854D140980BDF86BFCEE5FE" ma:contentTypeVersion="15" ma:contentTypeDescription="Create a new document." ma:contentTypeScope="" ma:versionID="785d5c581575239525704e549d5dab2d">
  <xsd:schema xmlns:xsd="http://www.w3.org/2001/XMLSchema" xmlns:xs="http://www.w3.org/2001/XMLSchema" xmlns:p="http://schemas.microsoft.com/office/2006/metadata/properties" xmlns:ns2="8ce9a77e-0d98-4491-95ac-11db32cec59e" xmlns:ns3="43978637-70ad-4b04-88ac-2e80763fe20f" targetNamespace="http://schemas.microsoft.com/office/2006/metadata/properties" ma:root="true" ma:fieldsID="907d512006d21aa2ed81e2a93d45c324" ns2:_="" ns3:_="">
    <xsd:import namespace="8ce9a77e-0d98-4491-95ac-11db32cec59e"/>
    <xsd:import namespace="43978637-70ad-4b04-88ac-2e80763fe2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a77e-0d98-4491-95ac-11db32cec5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4" nillable="true" ma:displayName="Taxonomy Catch All Column" ma:hidden="true" ma:list="{6ac55bc9-786f-4212-b9ea-19bb51b63f99}" ma:internalName="TaxCatchAll" ma:showField="CatchAllData" ma:web="8ce9a77e-0d98-4491-95ac-11db32cec5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978637-70ad-4b04-88ac-2e80763fe20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2b5b77-a436-470a-9541-a6efde8fd2e1" ma:termSetId="09814cd3-568e-fe90-9814-8d621ff8fb84" ma:anchorId="fba54fb3-c3e1-fe81-a776-ca4b69148c4d" ma:open="true" ma:isKeyword="false">
      <xsd:complexType>
        <xsd:sequence>
          <xsd:element ref="pc:Terms" minOccurs="0" maxOccurs="1"/>
        </xsd:sequence>
      </xsd:complex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D2BE6-3FDE-48EC-81D7-1301A5C78E8B}">
  <ds:schemaRefs>
    <ds:schemaRef ds:uri="http://schemas.openxmlformats.org/officeDocument/2006/bibliography"/>
  </ds:schemaRefs>
</ds:datastoreItem>
</file>

<file path=customXml/itemProps2.xml><?xml version="1.0" encoding="utf-8"?>
<ds:datastoreItem xmlns:ds="http://schemas.openxmlformats.org/officeDocument/2006/customXml" ds:itemID="{73E4C7B4-B293-4839-A97B-297B9CCED95D}"/>
</file>

<file path=customXml/itemProps3.xml><?xml version="1.0" encoding="utf-8"?>
<ds:datastoreItem xmlns:ds="http://schemas.openxmlformats.org/officeDocument/2006/customXml" ds:itemID="{C9F3C117-9327-457C-B47A-6C5D51891117}"/>
</file>

<file path=docProps/app.xml><?xml version="1.0" encoding="utf-8"?>
<Properties xmlns="http://schemas.openxmlformats.org/officeDocument/2006/extended-properties" xmlns:vt="http://schemas.openxmlformats.org/officeDocument/2006/docPropsVTypes">
  <Template>Normal</Template>
  <TotalTime>6</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Easton</dc:creator>
  <cp:lastModifiedBy>Ross Easton</cp:lastModifiedBy>
  <cp:revision>7</cp:revision>
  <cp:lastPrinted>2013-09-19T08:30:00Z</cp:lastPrinted>
  <dcterms:created xsi:type="dcterms:W3CDTF">2022-12-13T12:44:00Z</dcterms:created>
  <dcterms:modified xsi:type="dcterms:W3CDTF">2024-01-24T10:34:00Z</dcterms:modified>
</cp:coreProperties>
</file>